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C0" w:rsidRDefault="00544DC0" w:rsidP="00544D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0" w:rsidRDefault="00544DC0" w:rsidP="00544D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0" w:rsidRDefault="00544DC0" w:rsidP="00544D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F">
        <w:rPr>
          <w:rFonts w:ascii="Times New Roman" w:hAnsi="Times New Roman" w:cs="Times New Roman"/>
          <w:b/>
          <w:sz w:val="24"/>
          <w:szCs w:val="24"/>
        </w:rPr>
        <w:t xml:space="preserve">Анализ работы МБОУ СШ №1 по профилактике  дорожной безопасности </w:t>
      </w:r>
    </w:p>
    <w:p w:rsidR="00544DC0" w:rsidRPr="008C6CCF" w:rsidRDefault="00544DC0" w:rsidP="00544D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F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В  течение многих лет в школе проводится комплексная систематическая работа по профилактике детского дорожно-транспортного травматизма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Обучение детей, подростков и молодежи умению правильно использовать теоретические знания по ПДД в дорожных ситуациях.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Привить учащимся устойчивых навыков безопасного поведения в любой дорожной ситуации.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Формирование у школьников культуры безопасного поведения на улицах, дорогах, в транспорте.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нескольким направлениям: методическая работа, разработка и реализация программ по изучению ПДД, взаимодействие с социальными партнерами, организационная  и просветительская работа.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Методическая работа школы заключается в разработке учебно-методического комплекса для учителей  школы и обеспечение образовательного процесса в рамках образовательных программ по учебным дисциплинам, методическим сопровождением внеклассных мероприятий по безопасности дорожного движения и создании информационной базы методических материалов по БДД для работы с учащимися и родителями.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Здание школы расположено в центре города на участке с высокой интенсивностью движения транспортных средств, и поэтому дети должны быть готовыми к любой дорожной ситуации.  Тема  изучения ПДД и привития навыков правильного поведения детей на улицах является одним из основных в деятельности педагогического коллектива.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Реализуется изучение ПДД в нашей школе в рамках Профилактической программы по предупреждению детского  дорожно-транспортного травматизма, а также в начальных классах  -  учебной дисциплины окружающий мир и в основной  исредней школе в рамках дисциплины КБЖ-ОБЖ.  Вместе с тем, основным средством формирования устойчивых навыков безопасного поведения детей на улицах является внеклассная работа. Организуется самостоятельная игровая деятельность детей младшего и среднего школьного возраста по изучению правил дорожного движения с использованием магнитной доски и макетов кабинета «Светофор»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астольных игр, на смоделированном перекрестке, а так жепроводятся  конкурсы творческих работ среди учащихся школы по тематике дорожной безопасности. Активно используется при проведении мероприятий интерактивная доска, мультимедийные презентации,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полученная через Интернет.  Кроме того, перед поездками классов за пределы ОУ проводятся обязательные инструктажи по обучению детей младшего, среднего и старшего школьного возраста правилам безопасного поведения на дороге, культуры поведения на улице и в общественном транспорте.   </w:t>
      </w:r>
    </w:p>
    <w:p w:rsidR="00544DC0" w:rsidRPr="00147F20" w:rsidRDefault="00544DC0" w:rsidP="00544D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           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Большую роль в профилактике ДДТТ играет отряд ЮИД. Отрядом ЮИД  были проведены  занятия по изучению правил дорожного движения, истории создания автомобиля, дорожных знаков, опасных ситуаций на дорогах, по оказанию первой медицинской помощи и др. На протяжении всего года отряд ЮИД активно  участвовал в </w:t>
      </w:r>
      <w:r w:rsidRPr="00147F20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подготовке и проведении линеек- инструктажей для начального и среднего</w:t>
      </w:r>
      <w:r w:rsidRPr="00147F20">
        <w:rPr>
          <w:rFonts w:ascii="Times New Roman" w:hAnsi="Times New Roman" w:cs="Times New Roman"/>
          <w:sz w:val="24"/>
          <w:szCs w:val="24"/>
        </w:rPr>
        <w:t xml:space="preserve"> звена.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Выступали в начальном звене, на родительских собраниях с агитацией по предупреждению дорожно-транспортного травматизма и викториной «Дорожные знаки». Но главным событием жизни ЮИД стал рейд по изучению ситуации по выполнению ПДД на перекрестке дорог у школы улицы Ленина – Октября. Было выявлено немало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нарушителей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как среди детей, так и среди взрослых. Именно итоги рейда позволили обратиться администрации школы за помощью к шефам об установлении заграждений в местах нарушений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>переход проезжей части в неустановленном месте).В конце каждой четверти проводили линейки-инструктажи по профилактике ДТП, где знакомили с информацией ГИБДД.</w:t>
      </w:r>
    </w:p>
    <w:p w:rsidR="00544DC0" w:rsidRPr="00147F20" w:rsidRDefault="00544DC0" w:rsidP="00544D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>Проходили творческие мастерские, где занимались изготовлением памяток «Обязанности пешеходов», схем «Безопасная дорога домой» и распространяли их среди учащихся.</w:t>
      </w:r>
    </w:p>
    <w:p w:rsidR="00544DC0" w:rsidRPr="00147F20" w:rsidRDefault="00544DC0" w:rsidP="00544D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Завершили  </w:t>
      </w:r>
      <w:r w:rsidRPr="00147F20">
        <w:rPr>
          <w:rFonts w:ascii="Times New Roman" w:hAnsi="Times New Roman" w:cs="Times New Roman"/>
          <w:sz w:val="24"/>
          <w:szCs w:val="24"/>
        </w:rPr>
        <w:t>учебный год линейками безопасности «Здравствуй, лето!»</w:t>
      </w:r>
      <w:r w:rsidRPr="00147F20">
        <w:rPr>
          <w:rFonts w:ascii="Times New Roman" w:eastAsia="Calibri" w:hAnsi="Times New Roman" w:cs="Times New Roman"/>
          <w:sz w:val="24"/>
          <w:szCs w:val="24"/>
        </w:rPr>
        <w:t>,  на которых особое внимание было уделено правилам безопасности  велосипедистов. В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544DC0" w:rsidRPr="00147F20" w:rsidRDefault="00544DC0" w:rsidP="00544D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Были организованы и  проведены практические занятия  по правилам дорожного движения с учащимися начальных классов с  выходом на перекрестки дорог у школы с руководителем занятий педагогом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рганизатором ОБЖ  Брюховым И. А. В кабинете «Светофор», оборудованным учебно-методическим комплектом, с учащимися начальных классов на больших переменах проводились «минутки безопасности» и викторина.  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8"/>
        <w:gridCol w:w="1980"/>
      </w:tblGrid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proofErr w:type="gramStart"/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«Внимание, дети!» 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30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- практикум «Путешествие по стране Безопасности»  для 1-4 классов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на автогородке для начальных классов 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52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Разработка схем безопасных маршрутов «Школа-дом» с учащимися начальных классов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106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Подготовка писем-обращений к участникам дорожного движения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75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Рейд «Пешеход </w:t>
            </w:r>
            <w:proofErr w:type="gramStart"/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а переход»  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Конкурсы  кроссвордов, рисунков, плакатов по теме безопасности дорожного движения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135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Просмотр учебно-познавательных фильмов по БДД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78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«Молодое поколение за безопасное движение»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78 чел.</w:t>
            </w:r>
          </w:p>
        </w:tc>
      </w:tr>
      <w:tr w:rsidR="00544DC0" w:rsidRPr="00147F20" w:rsidTr="00590AB5">
        <w:tc>
          <w:tcPr>
            <w:tcW w:w="7478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Беседа «Основы оказания первой медицинской доврачебной помощи»</w:t>
            </w:r>
          </w:p>
        </w:tc>
        <w:tc>
          <w:tcPr>
            <w:tcW w:w="1980" w:type="dxa"/>
          </w:tcPr>
          <w:p w:rsidR="00544DC0" w:rsidRPr="00147F20" w:rsidRDefault="00544DC0" w:rsidP="00590A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26 чел.</w:t>
            </w:r>
          </w:p>
        </w:tc>
      </w:tr>
    </w:tbl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 xml:space="preserve">      Придавая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деятельности всех участников учебно-воспитательного процесса по предупреждению ДДТТ, педагогический коллектив школы ведет свою работу в тесном контакте с сотрудниками ОГИБДД ММО МВД России «Красноуфимский».  Инспекторы ГИБДД Серебренников В. В. и Плотников А. А. участвуют в проведении Единых дней профилактики, родительских собраний, встречаются со школьниками для бесед и инструктажей,  по случаям нарушения ПДД, проводят различные совместные акции ("Внимание, дети!", "Ребенок-пешеход» и др.»), консультируют по вопросам</w:t>
      </w:r>
      <w:r>
        <w:rPr>
          <w:rFonts w:ascii="Times New Roman" w:hAnsi="Times New Roman" w:cs="Times New Roman"/>
          <w:sz w:val="24"/>
          <w:szCs w:val="24"/>
        </w:rPr>
        <w:t>. Не раз встречался с детьми инспектор ГИБДД Лукоянов И. А.</w:t>
      </w:r>
      <w:r w:rsidRPr="0014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Для проведения работы по профилактике детского дорожно-транспортного травматизма и обучения правилам дорожного движ</w:t>
      </w:r>
      <w:r>
        <w:rPr>
          <w:rFonts w:ascii="Times New Roman" w:hAnsi="Times New Roman" w:cs="Times New Roman"/>
          <w:sz w:val="24"/>
          <w:szCs w:val="24"/>
        </w:rPr>
        <w:t xml:space="preserve">ения  в ОУ </w:t>
      </w:r>
      <w:r w:rsidRPr="00147F20">
        <w:rPr>
          <w:rFonts w:ascii="Times New Roman" w:hAnsi="Times New Roman" w:cs="Times New Roman"/>
          <w:sz w:val="24"/>
          <w:szCs w:val="24"/>
        </w:rPr>
        <w:t xml:space="preserve"> создана необходимая материальная база: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 -  кабинет «Светофор»;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 модель «Перекресток» на пришкольной территории;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lastRenderedPageBreak/>
        <w:t>-   плакаты по ПДД;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  творческие работы учащихся: рисунки, плакаты, листовки;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   уголки и стенды ЮИД и по БД; 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  площадка для занятий по ПДД. </w:t>
      </w:r>
    </w:p>
    <w:p w:rsidR="00544DC0" w:rsidRDefault="00544DC0" w:rsidP="0054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 xml:space="preserve">В этом учебном году прослеживается высокая активность детей и подростков, участвующих в различных конкурсах и фестивалях, посвященных вопросам дорожной безопасности. 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26 сентября среди учащихся был проведен конкурс рисунков на тему: «Улица полна неожиданностей!». В конкурсе приняло участие 176 человек. Выставка рисунков оформлена около актового зала, где проводились городские конференции и городские родительские собрания, таким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выставку увидело более 500 чел. Лучшие раб</w:t>
      </w:r>
      <w:r w:rsidRPr="00147F20">
        <w:rPr>
          <w:rFonts w:ascii="Times New Roman" w:hAnsi="Times New Roman" w:cs="Times New Roman"/>
          <w:sz w:val="24"/>
          <w:szCs w:val="24"/>
        </w:rPr>
        <w:t xml:space="preserve">оты были направлены на окружной 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конкурс рисунков «Цветная зебра» в рамках областного проекта «Мы за безопасность на дорогах». Среди призеров города 8 человек – наши ребята. Это – Торгашова Надежда 5Б. Зубаирова Варвара 1В, Малыгина Дарья 2Б и др. 2Б кла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сс с кл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>ассным руководителем побывали на открытом мероприятии в честь награждения в актовом зале Красноуфимского аграрного колледжа.</w:t>
      </w:r>
      <w:r w:rsidRPr="00147F20">
        <w:rPr>
          <w:rFonts w:ascii="Times New Roman" w:hAnsi="Times New Roman" w:cs="Times New Roman"/>
          <w:sz w:val="24"/>
          <w:szCs w:val="24"/>
        </w:rPr>
        <w:t xml:space="preserve"> Школа получила Благодарность за организационную и методическую помощь в проведении этого мероприятия.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Мультстудия 4В класса создала  ролик социальной рекламы на тему «Опасности, которые могут вам встретиться по дороге в школу», который просмотрели все учащиеся  начальных классов с обсуждением и начертанием схемы маршрута каждого учащегося  «Дорога в школу и обратно». </w:t>
      </w:r>
      <w:r w:rsidRPr="00147F20">
        <w:rPr>
          <w:rFonts w:ascii="Times New Roman" w:hAnsi="Times New Roman" w:cs="Times New Roman"/>
          <w:sz w:val="24"/>
          <w:szCs w:val="24"/>
        </w:rPr>
        <w:t xml:space="preserve">С ним они участвовали в Муниципальном фестивале короткометражных мультипликационных  фильмов «Детство-разноцветная игра»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«Безопасное детство» и заняли 2 место. А затем приняли участие в Областном конкурсе «Камертон» номинация «Социальная реклама», где получили Диплом «Лучшая работа». Учащиеся 1А класса участвовали во Всероссийском конкурсе «От поколения к поколению. Школа дорожной безопасности», результаты которого будут известны в конце июля на сайте конкурса.</w:t>
      </w:r>
      <w:r>
        <w:rPr>
          <w:rFonts w:ascii="Times New Roman" w:hAnsi="Times New Roman" w:cs="Times New Roman"/>
          <w:sz w:val="24"/>
          <w:szCs w:val="24"/>
        </w:rPr>
        <w:t xml:space="preserve"> И есть ребенок Сарапулов Андрей 1А, который занял 1 место в Международном творческом конкурсе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номинации </w:t>
      </w:r>
      <w:r w:rsidRPr="00375046">
        <w:rPr>
          <w:rFonts w:ascii="Times New Roman" w:hAnsi="Times New Roman"/>
          <w:sz w:val="24"/>
          <w:szCs w:val="24"/>
        </w:rPr>
        <w:t>«Безопасная среда»</w:t>
      </w:r>
      <w:r>
        <w:rPr>
          <w:rFonts w:ascii="Times New Roman" w:hAnsi="Times New Roman"/>
          <w:sz w:val="24"/>
          <w:szCs w:val="24"/>
        </w:rPr>
        <w:t>.</w:t>
      </w:r>
    </w:p>
    <w:p w:rsidR="00544DC0" w:rsidRPr="00147F20" w:rsidRDefault="00544DC0" w:rsidP="00544D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В течение года на выставках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в школьной библиотеке на тему «Основные причины несчастных случаев на дороге» дети могли ознакомиться с литературой и методическими материалами.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Основным результатом работы нашего образовательного учреждения по профилактике детского дорожно-транспортного травматизма можно считать: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1) создание оптимальных условий для поддержания в течение многих лет низкого уровня дорожно-транспортного травматизма среди учащихся школы;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2) вовлечение наибольшего числа учащихся и их родителей в изучение ПДД;</w:t>
      </w:r>
    </w:p>
    <w:p w:rsidR="00544DC0" w:rsidRPr="00147F20" w:rsidRDefault="00544DC0" w:rsidP="00544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3) создание информационного,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</w:r>
    </w:p>
    <w:p w:rsidR="00544DC0" w:rsidRDefault="00544DC0" w:rsidP="00544D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DC0" w:rsidRDefault="00544DC0" w:rsidP="00544D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DCF" w:rsidRPr="00544DC0" w:rsidRDefault="00544DC0">
      <w:pPr>
        <w:rPr>
          <w:sz w:val="24"/>
          <w:szCs w:val="24"/>
        </w:rPr>
      </w:pPr>
      <w:r w:rsidRPr="00544DC0">
        <w:rPr>
          <w:sz w:val="24"/>
          <w:szCs w:val="24"/>
        </w:rPr>
        <w:t>Зам. директора по ВР                                               Сюзева Т. М.</w:t>
      </w:r>
    </w:p>
    <w:sectPr w:rsidR="00131DCF" w:rsidRPr="00544DC0" w:rsidSect="001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DC0"/>
    <w:rsid w:val="00131DCF"/>
    <w:rsid w:val="005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DC0"/>
    <w:pPr>
      <w:spacing w:after="0" w:line="240" w:lineRule="auto"/>
    </w:pPr>
  </w:style>
  <w:style w:type="table" w:styleId="a4">
    <w:name w:val="Table Grid"/>
    <w:basedOn w:val="a1"/>
    <w:uiPriority w:val="59"/>
    <w:rsid w:val="0054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1</cp:revision>
  <cp:lastPrinted>2017-08-08T10:35:00Z</cp:lastPrinted>
  <dcterms:created xsi:type="dcterms:W3CDTF">2017-08-08T10:34:00Z</dcterms:created>
  <dcterms:modified xsi:type="dcterms:W3CDTF">2017-08-08T10:38:00Z</dcterms:modified>
</cp:coreProperties>
</file>